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2"/>
        <w:gridCol w:w="336"/>
        <w:gridCol w:w="506"/>
        <w:gridCol w:w="838"/>
        <w:gridCol w:w="7"/>
        <w:gridCol w:w="682"/>
        <w:gridCol w:w="1023"/>
        <w:gridCol w:w="1012"/>
        <w:gridCol w:w="667"/>
        <w:gridCol w:w="15"/>
        <w:gridCol w:w="276"/>
        <w:gridCol w:w="570"/>
        <w:gridCol w:w="507"/>
        <w:gridCol w:w="341"/>
        <w:gridCol w:w="1690"/>
        <w:gridCol w:w="14"/>
        <w:gridCol w:w="14"/>
        <w:tblGridChange w:id="0">
          <w:tblGrid>
            <w:gridCol w:w="1692"/>
            <w:gridCol w:w="336"/>
            <w:gridCol w:w="506"/>
            <w:gridCol w:w="838"/>
            <w:gridCol w:w="7"/>
            <w:gridCol w:w="682"/>
            <w:gridCol w:w="1023"/>
            <w:gridCol w:w="1012"/>
            <w:gridCol w:w="667"/>
            <w:gridCol w:w="15"/>
            <w:gridCol w:w="276"/>
            <w:gridCol w:w="570"/>
            <w:gridCol w:w="507"/>
            <w:gridCol w:w="341"/>
            <w:gridCol w:w="1690"/>
            <w:gridCol w:w="14"/>
            <w:gridCol w:w="14"/>
          </w:tblGrid>
        </w:tblGridChange>
      </w:tblGrid>
      <w:tr>
        <w:tc>
          <w:tcPr>
            <w:gridSpan w:val="16"/>
            <w:shd w:fill="824d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5.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تقرير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11"/>
            <w:tcBorders>
              <w:top w:color="000000" w:space="0" w:sz="0" w:val="nil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3: </w:t>
            </w:r>
            <w:r w:rsidDel="00000000" w:rsidR="00000000" w:rsidRPr="00000000">
              <w:rPr>
                <w:b w:val="1"/>
                <w:rtl w:val="1"/>
              </w:rPr>
              <w:t xml:space="preserve">تخطيط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</w:p>
          <w:p w:rsidR="00000000" w:rsidDel="00000000" w:rsidP="00000000" w:rsidRDefault="00000000" w:rsidRPr="00000000" w14:paraId="00000013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1"/>
              </w:rPr>
              <w:t xml:space="preserve">او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5: </w:t>
            </w:r>
            <w:r w:rsidDel="00000000" w:rsidR="00000000" w:rsidRPr="00000000">
              <w:rPr>
                <w:b w:val="1"/>
                <w:rtl w:val="1"/>
              </w:rPr>
              <w:t xml:space="preserve">المتابعة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والمراجعة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4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إضافي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4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عقد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مؤتمر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F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44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المشاركين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الاخرين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4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يمكن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ومقدمي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يشاركوا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الممارسة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ليست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معتادة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50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5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تقديم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مفتاحية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بخصوص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معقدة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عالي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تتطلب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متعددة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التخصصات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المشتركة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الوكالات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النقاشات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المنعقدة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خيارات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خدمة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متعددة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والنقاشات</w:t>
            </w:r>
            <w:r w:rsidDel="00000000" w:rsidR="00000000" w:rsidRPr="00000000">
              <w:rPr>
                <w:b w:val="1"/>
                <w:rtl w:val="1"/>
              </w:rPr>
              <w:t xml:space="preserve"> / </w:t>
            </w:r>
            <w:r w:rsidDel="00000000" w:rsidR="00000000" w:rsidRPr="00000000">
              <w:rPr>
                <w:b w:val="1"/>
                <w:rtl w:val="1"/>
              </w:rPr>
              <w:t xml:space="preserve">والتقدم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احرازه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بخصوص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المصلحة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الفضلى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0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824d83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تقرير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8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رئيس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اجتماع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مناقشة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8C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e7e6e6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مفتاحية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A5">
            <w:pPr>
              <w:bidi w:val="1"/>
              <w:jc w:val="left"/>
              <w:rPr>
                <w:b w:val="1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فتح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AC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رمز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1" w:hRule="atLeast"/>
        </w:trPr>
        <w:tc>
          <w:tcPr>
            <w:gridSpan w:val="7"/>
          </w:tcPr>
          <w:p w:rsidR="00000000" w:rsidDel="00000000" w:rsidP="00000000" w:rsidRDefault="00000000" w:rsidRPr="00000000" w14:paraId="000000D9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A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DB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DC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Merge w:val="restart"/>
          </w:tcPr>
          <w:p w:rsidR="00000000" w:rsidDel="00000000" w:rsidP="00000000" w:rsidRDefault="00000000" w:rsidRPr="00000000" w14:paraId="000000E4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السكانية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5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بالإشارة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القواعد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الارشادية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بحدد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كيفية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البلد</w:t>
            </w:r>
          </w:p>
          <w:p w:rsidR="00000000" w:rsidDel="00000000" w:rsidP="00000000" w:rsidRDefault="00000000" w:rsidRPr="00000000" w14:paraId="000000E6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باحث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اللجوء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E7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لاجئ</w:t>
            </w:r>
          </w:p>
          <w:p w:rsidR="00000000" w:rsidDel="00000000" w:rsidP="00000000" w:rsidRDefault="00000000" w:rsidRPr="00000000" w14:paraId="000000E8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نازح</w:t>
            </w:r>
          </w:p>
          <w:p w:rsidR="00000000" w:rsidDel="00000000" w:rsidP="00000000" w:rsidRDefault="00000000" w:rsidRPr="00000000" w14:paraId="000000E9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مهاجر</w:t>
            </w:r>
          </w:p>
          <w:p w:rsidR="00000000" w:rsidDel="00000000" w:rsidP="00000000" w:rsidRDefault="00000000" w:rsidRPr="00000000" w14:paraId="000000EA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مضيف</w:t>
            </w:r>
          </w:p>
          <w:p w:rsidR="00000000" w:rsidDel="00000000" w:rsidP="00000000" w:rsidRDefault="00000000" w:rsidRPr="00000000" w14:paraId="000000EB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عائد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0EC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محلي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نازحا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ً)</w:t>
            </w:r>
          </w:p>
          <w:p w:rsidR="00000000" w:rsidDel="00000000" w:rsidP="00000000" w:rsidRDefault="00000000" w:rsidRPr="00000000" w14:paraId="000000ED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مواطن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أجنبي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92" w:hRule="atLeast"/>
        </w:trPr>
        <w:tc>
          <w:tcPr>
            <w:gridSpan w:val="7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Merge w:val="continue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الكفالة</w:t>
            </w:r>
          </w:p>
          <w:p w:rsidR="00000000" w:rsidDel="00000000" w:rsidP="00000000" w:rsidRDefault="00000000" w:rsidRPr="00000000" w14:paraId="00000108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المستقل</w:t>
            </w:r>
          </w:p>
          <w:p w:rsidR="00000000" w:rsidDel="00000000" w:rsidP="00000000" w:rsidRDefault="00000000" w:rsidRPr="00000000" w14:paraId="00000109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ترأسها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0A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بالغ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ذو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علاقة</w:t>
            </w:r>
          </w:p>
          <w:p w:rsidR="00000000" w:rsidDel="00000000" w:rsidP="00000000" w:rsidRDefault="00000000" w:rsidRPr="00000000" w14:paraId="0000010B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توجد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المعيشة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4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الوالد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15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زوجة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الوالد</w:t>
            </w:r>
          </w:p>
          <w:p w:rsidR="00000000" w:rsidDel="00000000" w:rsidP="00000000" w:rsidRDefault="00000000" w:rsidRPr="00000000" w14:paraId="00000116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المؤقت</w:t>
            </w:r>
          </w:p>
          <w:p w:rsidR="00000000" w:rsidDel="00000000" w:rsidP="00000000" w:rsidRDefault="00000000" w:rsidRPr="00000000" w14:paraId="00000117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الشقيق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الراشد</w:t>
            </w:r>
          </w:p>
          <w:p w:rsidR="00000000" w:rsidDel="00000000" w:rsidP="00000000" w:rsidRDefault="00000000" w:rsidRPr="00000000" w14:paraId="00000118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الأسرة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الممتدة</w:t>
            </w:r>
          </w:p>
          <w:p w:rsidR="00000000" w:rsidDel="00000000" w:rsidP="00000000" w:rsidRDefault="00000000" w:rsidRPr="00000000" w14:paraId="00000119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الحاضنة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السكنية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2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منفصل</w:t>
            </w:r>
          </w:p>
          <w:p w:rsidR="00000000" w:rsidDel="00000000" w:rsidP="00000000" w:rsidRDefault="00000000" w:rsidRPr="00000000" w14:paraId="0000012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يتيم</w:t>
            </w:r>
          </w:p>
          <w:p w:rsidR="00000000" w:rsidDel="00000000" w:rsidP="00000000" w:rsidRDefault="00000000" w:rsidRPr="00000000" w14:paraId="0000012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محنة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اجتماعية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نفسية</w:t>
            </w:r>
          </w:p>
          <w:p w:rsidR="00000000" w:rsidDel="00000000" w:rsidP="00000000" w:rsidRDefault="00000000" w:rsidRPr="00000000" w14:paraId="0000012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اضطراب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عقلي</w:t>
            </w:r>
          </w:p>
          <w:p w:rsidR="00000000" w:rsidDel="00000000" w:rsidP="00000000" w:rsidRDefault="00000000" w:rsidRPr="00000000" w14:paraId="0000012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ادمان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29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ينتمي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مجاميع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مهمشة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تتعرض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للتمييز</w:t>
            </w:r>
          </w:p>
          <w:p w:rsidR="00000000" w:rsidDel="00000000" w:rsidP="00000000" w:rsidRDefault="00000000" w:rsidRPr="00000000" w14:paraId="0000012A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موثق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مسجلة</w:t>
            </w:r>
          </w:p>
          <w:p w:rsidR="00000000" w:rsidDel="00000000" w:rsidP="00000000" w:rsidRDefault="00000000" w:rsidRPr="00000000" w14:paraId="0000012B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زواج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الاطفال</w:t>
            </w:r>
          </w:p>
          <w:p w:rsidR="00000000" w:rsidDel="00000000" w:rsidP="00000000" w:rsidRDefault="00000000" w:rsidRPr="00000000" w14:paraId="0000012C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ختان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الاناث</w:t>
            </w:r>
          </w:p>
          <w:p w:rsidR="00000000" w:rsidDel="00000000" w:rsidP="00000000" w:rsidRDefault="00000000" w:rsidRPr="00000000" w14:paraId="0000012D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الحمل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والدة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</w:p>
          <w:p w:rsidR="00000000" w:rsidDel="00000000" w:rsidP="00000000" w:rsidRDefault="00000000" w:rsidRPr="00000000" w14:paraId="0000012E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حرمان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الموارد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الفرص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الخدمات</w:t>
            </w:r>
          </w:p>
          <w:p w:rsidR="00000000" w:rsidDel="00000000" w:rsidP="00000000" w:rsidRDefault="00000000" w:rsidRPr="00000000" w14:paraId="0000012F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حصينة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للغاية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8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لتعاطي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المخدرات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اعزب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حصين</w:t>
            </w:r>
          </w:p>
          <w:p w:rsidR="00000000" w:rsidDel="00000000" w:rsidP="00000000" w:rsidRDefault="00000000" w:rsidRPr="00000000" w14:paraId="00000130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ناجي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الأجسام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المنفجرة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EO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31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32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3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3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  <w:i w:val="1"/>
              </w:rPr>
            </w:pPr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3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الجسدي</w:t>
            </w:r>
          </w:p>
          <w:p w:rsidR="00000000" w:rsidDel="00000000" w:rsidP="00000000" w:rsidRDefault="00000000" w:rsidRPr="00000000" w14:paraId="0000013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4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الاغتصاب</w:t>
            </w:r>
          </w:p>
          <w:p w:rsidR="00000000" w:rsidDel="00000000" w:rsidP="00000000" w:rsidRDefault="00000000" w:rsidRPr="00000000" w14:paraId="00000141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الاساءة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العاطفي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142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الاهمال</w:t>
            </w:r>
          </w:p>
          <w:p w:rsidR="00000000" w:rsidDel="00000000" w:rsidP="00000000" w:rsidRDefault="00000000" w:rsidRPr="00000000" w14:paraId="00000143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الهجر</w:t>
            </w:r>
          </w:p>
          <w:p w:rsidR="00000000" w:rsidDel="00000000" w:rsidP="00000000" w:rsidRDefault="00000000" w:rsidRPr="00000000" w14:paraId="00000144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اسوأ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الاشكال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5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منطو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ِ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مخاطرة</w:t>
            </w:r>
          </w:p>
          <w:p w:rsidR="00000000" w:rsidDel="00000000" w:rsidP="00000000" w:rsidRDefault="00000000" w:rsidRPr="00000000" w14:paraId="00000146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الاستغلال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الجنسي</w:t>
            </w:r>
          </w:p>
          <w:p w:rsidR="00000000" w:rsidDel="00000000" w:rsidP="00000000" w:rsidRDefault="00000000" w:rsidRPr="00000000" w14:paraId="00000147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العبودية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البيع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الاختطاف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الاتجار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القسرية</w:t>
            </w:r>
          </w:p>
          <w:p w:rsidR="00000000" w:rsidDel="00000000" w:rsidP="00000000" w:rsidRDefault="00000000" w:rsidRPr="00000000" w14:paraId="00000148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خلاف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</w:t>
            </w:r>
          </w:p>
          <w:p w:rsidR="00000000" w:rsidDel="00000000" w:rsidP="00000000" w:rsidRDefault="00000000" w:rsidRPr="00000000" w14:paraId="00000149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مرتبط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القوات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المسلحة</w:t>
            </w:r>
          </w:p>
          <w:p w:rsidR="00000000" w:rsidDel="00000000" w:rsidP="00000000" w:rsidRDefault="00000000" w:rsidRPr="00000000" w14:paraId="0000014A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الحرمان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الاعتقال</w:t>
            </w:r>
          </w:p>
          <w:p w:rsidR="00000000" w:rsidDel="00000000" w:rsidP="00000000" w:rsidRDefault="00000000" w:rsidRPr="00000000" w14:paraId="0000014B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مرضية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خطيرة</w:t>
            </w:r>
          </w:p>
          <w:p w:rsidR="00000000" w:rsidDel="00000000" w:rsidP="00000000" w:rsidRDefault="00000000" w:rsidRPr="00000000" w14:paraId="0000014C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يلبس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النظارات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D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السمع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حتى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وان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يستعمل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ادوات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سمع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مساعدة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E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المشي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استعمال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جسمه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F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وظيفية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التركيز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والتذكر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50">
            <w:pPr>
              <w:shd w:fill="ffffff" w:val="clear"/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اطعام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واللباس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مقارنة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بأطفال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نفس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الفئة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العمرية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عالي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17E">
            <w:pPr>
              <w:bidi w:val="1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ملخص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الاحتياجات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منعقدا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تخطيط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بتلخيص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عوامل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الخطر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المفتاحية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وعوامل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والاحتياجات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بالاستناد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الحاجات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منعقدا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7F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194">
            <w:pPr>
              <w:bidi w:val="1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المفتاحية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اخذها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لحد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ونتائجها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اتخاذها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توفيرها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منعقدا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فكذلك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احرازه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9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1AC">
            <w:pPr>
              <w:bidi w:val="1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نظر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ورغبات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نظر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ورغبات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يخص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وضعه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1C0">
            <w:pPr>
              <w:bidi w:val="1"/>
              <w:jc w:val="left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نظر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ورغبات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وجهات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نظر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ورغبات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فيما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يخص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C1">
            <w:pPr>
              <w:bidi w:val="1"/>
              <w:jc w:val="lef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jc w:val="lef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e7e6e6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مسببات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16"/>
          </w:tcPr>
          <w:p w:rsidR="00000000" w:rsidDel="00000000" w:rsidP="00000000" w:rsidRDefault="00000000" w:rsidRPr="00000000" w14:paraId="000001E4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امكانية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سحب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المؤقت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القانوني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بتخويل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السلطات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الحكومية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E5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تحت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البديلة</w:t>
            </w:r>
          </w:p>
          <w:p w:rsidR="00000000" w:rsidDel="00000000" w:rsidP="00000000" w:rsidRDefault="00000000" w:rsidRPr="00000000" w14:paraId="000001E6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7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احتمالية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ايذاء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1E7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7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نقل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1E8">
            <w:pPr>
              <w:bidi w:val="1"/>
              <w:spacing w:after="0" w:line="240" w:lineRule="auto"/>
              <w:jc w:val="left"/>
              <w:rPr>
                <w:rFonts w:ascii="Calibri" w:cs="Calibri" w:eastAsia="Calibri" w:hAnsi="Calibri"/>
              </w:rPr>
            </w:pPr>
            <w:sdt>
              <w:sdtPr>
                <w:tag w:val="goog_rdk_7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تعقد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حماية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مما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يتطلب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تدخل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أكثر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شريك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e7e6e6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مناقشات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خيارات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التدخلات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بمصلحة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المشاركين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الممكنة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بغرض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الاستجابة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للتحديات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بإدراج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التأثيرات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الممكنة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السلبية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والايجابية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خيار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وتصب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مصلحة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الفضلى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بالنظر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دقيق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المناقشات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20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jc w:val="left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jc w:val="left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jc w:val="left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e7e6e6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النتيجة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اقتراحات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المتخذة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الفردية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الباحثين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23A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الملاحظات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نقاط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والعقبات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تحرز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تمنع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23B">
            <w:pPr>
              <w:bidi w:val="1"/>
              <w:jc w:val="center"/>
              <w:rPr>
                <w:rFonts w:ascii="Calibri" w:cs="Calibri" w:eastAsia="Calibri" w:hAnsi="Calibri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6"/>
                <w:szCs w:val="16"/>
                <w:rtl w:val="1"/>
              </w:rPr>
              <w:t xml:space="preserve">الوضع</w:t>
            </w:r>
          </w:p>
          <w:p w:rsidR="00000000" w:rsidDel="00000000" w:rsidP="00000000" w:rsidRDefault="00000000" w:rsidRPr="00000000" w14:paraId="0000023C">
            <w:pPr>
              <w:bidi w:val="1"/>
              <w:jc w:val="lef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0"/>
              </w:rPr>
              <w:t xml:space="preserve">X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6"/>
                <w:szCs w:val="16"/>
                <w:rtl w:val="1"/>
              </w:rPr>
              <w:t xml:space="preserve">مرحلة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240">
            <w:pPr>
              <w:bidi w:val="1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الاستحقاق</w:t>
            </w:r>
          </w:p>
          <w:p w:rsidR="00000000" w:rsidDel="00000000" w:rsidP="00000000" w:rsidRDefault="00000000" w:rsidRPr="00000000" w14:paraId="00000241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243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المسؤول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246">
            <w:pPr>
              <w:bidi w:val="1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احتياجات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الاستجابة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كما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تحديدها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البديلة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الامان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ملاذ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)،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اساسي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المختص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الغذائي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القانوني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وثائق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شخصية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الاعاقة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والانجابية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مأوى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والنظافة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والصرف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الحلول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المتينة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النقل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24B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الاجراءات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اتخاذها</w:t>
            </w:r>
          </w:p>
          <w:p w:rsidR="00000000" w:rsidDel="00000000" w:rsidP="00000000" w:rsidRDefault="00000000" w:rsidRPr="00000000" w14:paraId="0000024C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ضعها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بتسلسل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حسب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الاولوية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للأسفل</w:t>
            </w:r>
          </w:p>
        </w:tc>
      </w:tr>
      <w:tr>
        <w:trPr>
          <w:trHeight w:val="908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51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7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252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7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5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5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5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65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266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6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6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7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79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27A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F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81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8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8D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28E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93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95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9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A1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2A2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A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A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A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B5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الانتظار</w:t>
            </w:r>
          </w:p>
          <w:p w:rsidR="00000000" w:rsidDel="00000000" w:rsidP="00000000" w:rsidRDefault="00000000" w:rsidRPr="00000000" w14:paraId="000002B6">
            <w:pPr>
              <w:bidi w:val="1"/>
              <w:spacing w:after="0" w:lineRule="auto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sdt>
              <w:sdtPr>
                <w:tag w:val="goog_rdk_8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جارية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مكتملة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B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B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C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بطريقة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تستدعي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تعديلات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يجدر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عاليا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متوسطا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أصبح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منخفضا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تنصح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بإغلاق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e7e6e6" w:val="clear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والاتفاقيات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بإدراج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المشاركين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e7e6e6" w:val="clear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3C5">
            <w:pPr>
              <w:bidi w:val="1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يعارض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اجزاء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ولماذا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3C6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auto" w:val="clear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حاضرا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ً؟: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حاضرا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ً؟: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3E8">
            <w:pPr>
              <w:bidi w:val="1"/>
              <w:jc w:val="left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جدول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المراقبة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الاثنين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الجمعة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والمراقبة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مرتان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احراز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بالشكل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المطلوب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متوقع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بتغيير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جدول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والمراقبة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بناء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ومستوى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المعدل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نهاية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3E9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B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D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1" w:hRule="atLeast"/>
        </w:trPr>
        <w:tc>
          <w:tcPr>
            <w:gridSpan w:val="16"/>
            <w:shd w:fill="auto" w:val="clear"/>
          </w:tcPr>
          <w:p w:rsidR="00000000" w:rsidDel="00000000" w:rsidP="00000000" w:rsidRDefault="00000000" w:rsidRPr="00000000" w14:paraId="000003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تطلب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0D">
      <w:pP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5</w:t>
    </w:r>
  </w:p>
  <w:p w:rsidR="00000000" w:rsidDel="00000000" w:rsidP="00000000" w:rsidRDefault="00000000" w:rsidRPr="00000000" w14:paraId="00000412">
    <w:pPr>
      <w:tabs>
        <w:tab w:val="center" w:pos="4513"/>
        <w:tab w:val="right" w:pos="9026"/>
      </w:tabs>
      <w:spacing w:after="0" w:line="240" w:lineRule="auto"/>
      <w:ind w:right="360"/>
      <w:rPr>
        <w:rFonts w:ascii="Calibri" w:cs="Calibri" w:eastAsia="Calibri" w:hAnsi="Calibri"/>
        <w:i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تقرير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اجتماع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مناقشة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1"/>
      </w:rPr>
      <w:t xml:space="preserve">الحالة</w:t>
    </w:r>
  </w:p>
  <w:p w:rsidR="00000000" w:rsidDel="00000000" w:rsidP="00000000" w:rsidRDefault="00000000" w:rsidRPr="00000000" w14:paraId="000004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6F5720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6F5720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qo3/N8f4m4pv689+1RkuhjW+6w==">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2019-04-02T09:12:00Z</dcterms:created>
  <dc:creator>Microsoft Office User</dc:creator>
</cp:coreProperties>
</file>